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266"/>
        <w:gridCol w:w="6030"/>
      </w:tblGrid>
      <w:tr w:rsidR="0080458E" w:rsidRPr="00A05757" w:rsidTr="0080458E">
        <w:trPr>
          <w:jc w:val="center"/>
        </w:trPr>
        <w:tc>
          <w:tcPr>
            <w:tcW w:w="8296" w:type="dxa"/>
            <w:gridSpan w:val="2"/>
            <w:shd w:val="clear" w:color="auto" w:fill="F4B083" w:themeFill="accent2" w:themeFillTint="99"/>
            <w:vAlign w:val="center"/>
          </w:tcPr>
          <w:p w:rsidR="0080458E" w:rsidRDefault="0080458E" w:rsidP="0080458E">
            <w:pPr>
              <w:rPr>
                <w:b/>
                <w:sz w:val="40"/>
                <w:szCs w:val="40"/>
              </w:rPr>
            </w:pPr>
            <w:r>
              <w:rPr>
                <w:iCs/>
                <w:sz w:val="24"/>
                <w:szCs w:val="24"/>
              </w:rPr>
              <w:br w:type="page"/>
            </w:r>
            <w:r>
              <w:rPr>
                <w:b/>
                <w:sz w:val="40"/>
                <w:szCs w:val="40"/>
              </w:rPr>
              <w:t xml:space="preserve">Β2: </w:t>
            </w:r>
            <w:r w:rsidRPr="008117F2">
              <w:rPr>
                <w:b/>
                <w:sz w:val="40"/>
                <w:szCs w:val="40"/>
              </w:rPr>
              <w:t>Έντυπα</w:t>
            </w:r>
            <w:r w:rsidRPr="00361162">
              <w:rPr>
                <w:b/>
                <w:sz w:val="40"/>
                <w:szCs w:val="40"/>
              </w:rPr>
              <w:t xml:space="preserve"> </w:t>
            </w:r>
            <w:r w:rsidRPr="008117F2">
              <w:rPr>
                <w:b/>
                <w:sz w:val="40"/>
                <w:szCs w:val="40"/>
              </w:rPr>
              <w:t xml:space="preserve">Τμήματος </w:t>
            </w:r>
            <w:r>
              <w:rPr>
                <w:b/>
                <w:sz w:val="40"/>
                <w:szCs w:val="40"/>
              </w:rPr>
              <w:t>Διδακτικού Προσωπικού</w:t>
            </w:r>
          </w:p>
          <w:p w:rsidR="0080458E" w:rsidRPr="0080458E" w:rsidRDefault="0080458E" w:rsidP="0080458E">
            <w:pPr>
              <w:jc w:val="center"/>
              <w:rPr>
                <w:i/>
                <w:sz w:val="40"/>
                <w:szCs w:val="40"/>
              </w:rPr>
            </w:pPr>
            <w:r w:rsidRPr="0080458E">
              <w:rPr>
                <w:i/>
                <w:sz w:val="40"/>
                <w:szCs w:val="40"/>
              </w:rPr>
              <w:t>ΠΕΡΙΕΧΟΜΕΝΑ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BE4D5" w:themeFill="accent2" w:themeFillTint="33"/>
            <w:vAlign w:val="center"/>
          </w:tcPr>
          <w:p w:rsidR="0080458E" w:rsidRPr="00A05757" w:rsidRDefault="0080458E" w:rsidP="0068243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05757">
              <w:rPr>
                <w:b/>
                <w:sz w:val="28"/>
                <w:szCs w:val="28"/>
              </w:rPr>
              <w:t>Κωδικός.Έκδοση</w:t>
            </w:r>
            <w:proofErr w:type="spellEnd"/>
          </w:p>
        </w:tc>
        <w:tc>
          <w:tcPr>
            <w:tcW w:w="6030" w:type="dxa"/>
            <w:shd w:val="clear" w:color="auto" w:fill="FBE4D5" w:themeFill="accent2" w:themeFillTint="33"/>
            <w:vAlign w:val="center"/>
          </w:tcPr>
          <w:p w:rsidR="0080458E" w:rsidRPr="00A05757" w:rsidRDefault="0080458E" w:rsidP="0068243D">
            <w:pPr>
              <w:jc w:val="center"/>
              <w:rPr>
                <w:b/>
                <w:sz w:val="28"/>
                <w:szCs w:val="28"/>
              </w:rPr>
            </w:pPr>
            <w:r w:rsidRPr="00A05757">
              <w:rPr>
                <w:b/>
                <w:sz w:val="28"/>
                <w:szCs w:val="28"/>
              </w:rPr>
              <w:t>Τίτλος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1α.1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Προκήρυξης προς ΥΠΑΙΘ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81FD1">
              <w:rPr>
                <w:rFonts w:cstheme="minorHAnsi"/>
                <w:sz w:val="24"/>
                <w:szCs w:val="24"/>
              </w:rPr>
              <w:t>(</w:t>
            </w:r>
            <w:r w:rsidRPr="00581FD1">
              <w:rPr>
                <w:rFonts w:cstheme="minorHAnsi"/>
                <w:b/>
                <w:sz w:val="24"/>
                <w:szCs w:val="24"/>
              </w:rPr>
              <w:t>Εξέλιξη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1β.1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Προκήρυξης προς ΥΠΑΙΘ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581FD1">
              <w:rPr>
                <w:rFonts w:cstheme="minorHAnsi"/>
                <w:sz w:val="24"/>
                <w:szCs w:val="24"/>
              </w:rPr>
              <w:t>(</w:t>
            </w:r>
            <w:bookmarkStart w:id="0" w:name="_Hlk76352263"/>
            <w:r w:rsidRPr="00581FD1">
              <w:rPr>
                <w:rFonts w:cstheme="minorHAnsi"/>
                <w:b/>
                <w:sz w:val="24"/>
                <w:szCs w:val="24"/>
              </w:rPr>
              <w:t>Εκλογή σε κενή θέση</w:t>
            </w:r>
            <w:bookmarkEnd w:id="0"/>
            <w:r w:rsidRPr="001F64B7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από κατανομή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1γ.1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Προκήρυξης προς ΥΠΑΙΘ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581FD1">
              <w:rPr>
                <w:rFonts w:cstheme="minorHAnsi"/>
                <w:sz w:val="24"/>
                <w:szCs w:val="24"/>
              </w:rPr>
              <w:t>(</w:t>
            </w:r>
            <w:r w:rsidRPr="00581FD1">
              <w:rPr>
                <w:rFonts w:cstheme="minorHAnsi"/>
                <w:b/>
                <w:sz w:val="24"/>
                <w:szCs w:val="24"/>
              </w:rPr>
              <w:t xml:space="preserve">Εκλογή σε </w:t>
            </w:r>
            <w:r>
              <w:rPr>
                <w:rFonts w:cstheme="minorHAnsi"/>
                <w:b/>
                <w:sz w:val="24"/>
                <w:szCs w:val="24"/>
              </w:rPr>
              <w:t xml:space="preserve">κενή </w:t>
            </w:r>
            <w:r w:rsidRPr="00581FD1">
              <w:rPr>
                <w:rFonts w:cstheme="minorHAnsi"/>
                <w:b/>
                <w:sz w:val="24"/>
                <w:szCs w:val="24"/>
              </w:rPr>
              <w:t>θέση</w:t>
            </w:r>
            <w:r>
              <w:rPr>
                <w:rFonts w:cstheme="minorHAnsi"/>
                <w:b/>
                <w:sz w:val="24"/>
                <w:szCs w:val="24"/>
              </w:rPr>
              <w:t xml:space="preserve"> από αποχώρηση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2.1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Προκήρυξης θέσης προς Εθνικό Τυπογραφείο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3.1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Προκήρυξης θέσης προς Τύπο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 xml:space="preserve">ΕΔΚΔ </w:t>
            </w:r>
            <w:r w:rsidRPr="00581FD1">
              <w:rPr>
                <w:rFonts w:cstheme="minorHAnsi"/>
                <w:b/>
                <w:sz w:val="24"/>
                <w:szCs w:val="24"/>
                <w:lang w:val="en-US"/>
              </w:rPr>
              <w:t>4</w:t>
            </w:r>
            <w:r w:rsidRPr="00581FD1">
              <w:rPr>
                <w:rFonts w:cstheme="minorHAnsi"/>
                <w:b/>
                <w:sz w:val="24"/>
                <w:szCs w:val="24"/>
              </w:rPr>
              <w:t>α.1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Πρυτανικής Πράξης Διορισμού προς ΥΠΑΙΘ (</w:t>
            </w:r>
            <w:r w:rsidRPr="00581FD1">
              <w:rPr>
                <w:rFonts w:cstheme="minorHAnsi"/>
                <w:b/>
                <w:sz w:val="24"/>
                <w:szCs w:val="24"/>
              </w:rPr>
              <w:t>Εξέλιξη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 xml:space="preserve">ΕΔΚΔ </w:t>
            </w:r>
            <w:r w:rsidRPr="00581FD1">
              <w:rPr>
                <w:rFonts w:cstheme="minorHAnsi"/>
                <w:b/>
                <w:sz w:val="24"/>
                <w:szCs w:val="24"/>
                <w:lang w:val="en-US"/>
              </w:rPr>
              <w:t>4</w:t>
            </w:r>
            <w:r w:rsidRPr="00581FD1">
              <w:rPr>
                <w:rFonts w:cstheme="minorHAnsi"/>
                <w:b/>
                <w:sz w:val="24"/>
                <w:szCs w:val="24"/>
              </w:rPr>
              <w:t>β.1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Πρυτανικής Πράξης Διορισμού προς ΥΠΑΙΘ (</w:t>
            </w:r>
            <w:r w:rsidRPr="00581FD1">
              <w:rPr>
                <w:rFonts w:cstheme="minorHAnsi"/>
                <w:b/>
                <w:sz w:val="24"/>
                <w:szCs w:val="24"/>
              </w:rPr>
              <w:t>Εκλογή σε κενή θέση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 xml:space="preserve">ΕΔΚΔ </w:t>
            </w:r>
            <w:r w:rsidRPr="00581FD1">
              <w:rPr>
                <w:rFonts w:cstheme="minorHAnsi"/>
                <w:b/>
                <w:sz w:val="24"/>
                <w:szCs w:val="24"/>
                <w:lang w:val="en-US"/>
              </w:rPr>
              <w:t>4</w:t>
            </w:r>
            <w:r w:rsidRPr="00581FD1">
              <w:rPr>
                <w:rFonts w:cstheme="minorHAnsi"/>
                <w:b/>
                <w:sz w:val="24"/>
                <w:szCs w:val="24"/>
              </w:rPr>
              <w:t>γ.1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Επανέκδοσης Πρυτανικής Πράξης Διορισμού προς ΥΠΑΙΘ (</w:t>
            </w:r>
            <w:r w:rsidRPr="00581FD1">
              <w:rPr>
                <w:rFonts w:cstheme="minorHAnsi"/>
                <w:b/>
                <w:sz w:val="24"/>
                <w:szCs w:val="24"/>
              </w:rPr>
              <w:t>Εκλογή σε κενή θέση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 xml:space="preserve">ΕΔΚΔ </w:t>
            </w:r>
            <w:r w:rsidRPr="00581FD1">
              <w:rPr>
                <w:rFonts w:cstheme="minorHAnsi"/>
                <w:b/>
                <w:sz w:val="24"/>
                <w:szCs w:val="24"/>
                <w:lang w:val="en-US"/>
              </w:rPr>
              <w:t>4</w:t>
            </w:r>
            <w:r w:rsidRPr="00581FD1">
              <w:rPr>
                <w:rFonts w:cstheme="minorHAnsi"/>
                <w:b/>
                <w:sz w:val="24"/>
                <w:szCs w:val="24"/>
              </w:rPr>
              <w:t>δ.1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Πρυτανικής Πράξης Άγονης Διαδικασίας προς ΥΠΑΙΘ (</w:t>
            </w:r>
            <w:r w:rsidRPr="00581FD1">
              <w:rPr>
                <w:rFonts w:cstheme="minorHAnsi"/>
                <w:b/>
                <w:sz w:val="24"/>
                <w:szCs w:val="24"/>
              </w:rPr>
              <w:t>Εκλογή σε κενή θέση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 xml:space="preserve">ΕΔΚΔ </w:t>
            </w:r>
            <w:r w:rsidRPr="00581FD1">
              <w:rPr>
                <w:rFonts w:cstheme="minorHAnsi"/>
                <w:b/>
                <w:sz w:val="24"/>
                <w:szCs w:val="24"/>
                <w:lang w:val="en-US"/>
              </w:rPr>
              <w:t>4</w:t>
            </w:r>
            <w:r w:rsidRPr="00581FD1">
              <w:rPr>
                <w:rFonts w:cstheme="minorHAnsi"/>
                <w:b/>
                <w:sz w:val="24"/>
                <w:szCs w:val="24"/>
              </w:rPr>
              <w:t>ε.1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Διαβιβαστικό Πρυτανικής Πράξης Αρνητικής Κρίσης προς ΥΠΑΙΘ (</w:t>
            </w:r>
            <w:r w:rsidRPr="00581FD1">
              <w:rPr>
                <w:rFonts w:cstheme="minorHAnsi"/>
                <w:b/>
                <w:sz w:val="24"/>
                <w:szCs w:val="24"/>
              </w:rPr>
              <w:t>Εξέλιξη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5α.1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 xml:space="preserve">Διαβιβαστικό Πρυτανικής Πράξης </w:t>
            </w:r>
            <w:r w:rsidRPr="00581FD1">
              <w:rPr>
                <w:rFonts w:cstheme="minorHAnsi"/>
                <w:b/>
                <w:bCs/>
                <w:sz w:val="24"/>
                <w:szCs w:val="24"/>
              </w:rPr>
              <w:t>Μονιμοποίησης</w:t>
            </w:r>
            <w:r w:rsidRPr="00581FD1">
              <w:rPr>
                <w:rFonts w:cstheme="minorHAnsi"/>
                <w:sz w:val="24"/>
                <w:szCs w:val="24"/>
              </w:rPr>
              <w:t xml:space="preserve"> προς Εθνικό Τυπογραφείο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5β.1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 xml:space="preserve">Διαβιβαστικό Πρυτανικής Πράξης </w:t>
            </w:r>
            <w:r w:rsidRPr="00581FD1">
              <w:rPr>
                <w:rFonts w:cstheme="minorHAnsi"/>
                <w:b/>
                <w:sz w:val="24"/>
                <w:szCs w:val="24"/>
              </w:rPr>
              <w:t>Ανανέωσης Θητείας</w:t>
            </w:r>
            <w:r w:rsidRPr="00581FD1">
              <w:rPr>
                <w:rFonts w:cstheme="minorHAnsi"/>
                <w:sz w:val="24"/>
                <w:szCs w:val="24"/>
              </w:rPr>
              <w:t xml:space="preserve"> προς Εθνικό Τυπογραφείο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6α.1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Πρυτανική Πράξη &amp; Περίληψη Πράξης Διορισμού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581FD1">
              <w:rPr>
                <w:rFonts w:cstheme="minorHAnsi"/>
                <w:sz w:val="24"/>
                <w:szCs w:val="24"/>
              </w:rPr>
              <w:t>(</w:t>
            </w:r>
            <w:r w:rsidRPr="00581FD1">
              <w:rPr>
                <w:rFonts w:cstheme="minorHAnsi"/>
                <w:b/>
                <w:sz w:val="24"/>
                <w:szCs w:val="24"/>
              </w:rPr>
              <w:t>Εξέλιξη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6β.1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Πρυτανική Πράξη &amp; Περίληψη Πράξης Διορισμού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581FD1">
              <w:rPr>
                <w:rFonts w:cstheme="minorHAnsi"/>
                <w:sz w:val="24"/>
                <w:szCs w:val="24"/>
              </w:rPr>
              <w:t>(</w:t>
            </w:r>
            <w:r w:rsidRPr="00581FD1">
              <w:rPr>
                <w:rFonts w:cstheme="minorHAnsi"/>
                <w:b/>
                <w:sz w:val="24"/>
                <w:szCs w:val="24"/>
              </w:rPr>
              <w:t>Εκλογή σε κενή θέση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6γ.1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Επανέκδοση Πρυτανικής Πράξης &amp; Περίληψη Πράξης Διορισμού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81FD1">
              <w:rPr>
                <w:rFonts w:cstheme="minorHAnsi"/>
                <w:sz w:val="24"/>
                <w:szCs w:val="24"/>
              </w:rPr>
              <w:t>(</w:t>
            </w:r>
            <w:r w:rsidRPr="00581FD1">
              <w:rPr>
                <w:rFonts w:cstheme="minorHAnsi"/>
                <w:b/>
                <w:sz w:val="24"/>
                <w:szCs w:val="24"/>
              </w:rPr>
              <w:t>Εκλογή σε κενή θέση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6δ.1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 xml:space="preserve">Πρυτανική Πράξη &amp; Περίληψη Πράξης </w:t>
            </w:r>
            <w:r w:rsidRPr="00581FD1">
              <w:rPr>
                <w:rFonts w:cstheme="minorHAnsi"/>
                <w:b/>
                <w:bCs/>
                <w:sz w:val="24"/>
                <w:szCs w:val="24"/>
              </w:rPr>
              <w:t>Μονιμοποίησης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6ε.1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 xml:space="preserve">Πρυτανική Πράξη &amp; Περίληψη Πράξης </w:t>
            </w:r>
            <w:r w:rsidRPr="00581FD1">
              <w:rPr>
                <w:rFonts w:cstheme="minorHAnsi"/>
                <w:b/>
                <w:bCs/>
                <w:sz w:val="24"/>
                <w:szCs w:val="24"/>
              </w:rPr>
              <w:t>Ανανέωσης θητείας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6ζ.1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Πρυτανική Πράξη Άγονης Διαδικασίας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581FD1">
              <w:rPr>
                <w:rFonts w:cstheme="minorHAnsi"/>
                <w:sz w:val="24"/>
                <w:szCs w:val="24"/>
              </w:rPr>
              <w:t>(</w:t>
            </w:r>
            <w:r w:rsidRPr="00581FD1">
              <w:rPr>
                <w:rFonts w:cstheme="minorHAnsi"/>
                <w:b/>
                <w:sz w:val="24"/>
                <w:szCs w:val="24"/>
              </w:rPr>
              <w:t>Εκλογή σε κενή θέση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6η.1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Πρυτανική Πράξη Αρνητικής Κρίσης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81FD1">
              <w:rPr>
                <w:rFonts w:cstheme="minorHAnsi"/>
                <w:sz w:val="24"/>
                <w:szCs w:val="24"/>
              </w:rPr>
              <w:t>(</w:t>
            </w:r>
            <w:r w:rsidRPr="00581FD1">
              <w:rPr>
                <w:rFonts w:cstheme="minorHAnsi"/>
                <w:b/>
                <w:sz w:val="24"/>
                <w:szCs w:val="24"/>
              </w:rPr>
              <w:t>Εξέλιξη</w:t>
            </w:r>
            <w:r w:rsidRPr="00581FD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7.1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Γνωστοποίηση Δημοσίευσης Πράξης Μονιμοποίησης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lastRenderedPageBreak/>
              <w:t>ΕΔΚΔ 8.1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Γνωστοποίηση Δημοσίευσης Πράξης Ανανέωσης Θητείας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9.1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Ενημέρωση και κλήση νεοδιοριζόμενου για Ανάληψη Καθηκόντων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10.1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Πρυτανική Πράξη Ανάληψης Καθηκόντων &amp; Πρωτόκολλο Ορκωμοσίας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11.1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Πρυτανική Πράξη Παράτασης Ανάληψης Καθηκόντων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</w:t>
            </w:r>
            <w:r w:rsidRPr="00581FD1">
              <w:rPr>
                <w:rFonts w:cstheme="minorHAnsi"/>
                <w:b/>
                <w:sz w:val="24"/>
                <w:szCs w:val="24"/>
                <w:lang w:val="en-US"/>
              </w:rPr>
              <w:t>2</w:t>
            </w:r>
            <w:r w:rsidRPr="00581FD1">
              <w:rPr>
                <w:rFonts w:cstheme="minorHAnsi"/>
                <w:b/>
                <w:sz w:val="24"/>
                <w:szCs w:val="24"/>
              </w:rPr>
              <w:t>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Απογραφικό δελτίο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</w:t>
            </w:r>
            <w:r w:rsidRPr="00581FD1">
              <w:rPr>
                <w:rFonts w:cstheme="minorHAnsi"/>
                <w:b/>
                <w:sz w:val="24"/>
                <w:szCs w:val="24"/>
                <w:lang w:val="en-US"/>
              </w:rPr>
              <w:t>3</w:t>
            </w:r>
            <w:r w:rsidRPr="00581FD1">
              <w:rPr>
                <w:rFonts w:cstheme="minorHAnsi"/>
                <w:b/>
                <w:sz w:val="24"/>
                <w:szCs w:val="24"/>
              </w:rPr>
              <w:t>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Δηλώσεις περί Δημοσίου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14.1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Αίτηση Αναγνώρισης Προϋπηρεσίας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15.1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Υπεύθυνη Δήλωση Αίτησης Αναγνώρισης Προϋπηρεσίας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16.1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Οδηγίες για νεοδιοριζόμενα μέλη ΔΕΠ</w:t>
            </w:r>
          </w:p>
        </w:tc>
      </w:tr>
      <w:tr w:rsidR="0080458E" w:rsidRPr="00A05757" w:rsidTr="0080458E">
        <w:trPr>
          <w:jc w:val="center"/>
        </w:trPr>
        <w:tc>
          <w:tcPr>
            <w:tcW w:w="2266" w:type="dxa"/>
            <w:shd w:val="clear" w:color="auto" w:fill="F7CAAC" w:themeFill="accent2" w:themeFillTint="66"/>
            <w:vAlign w:val="center"/>
          </w:tcPr>
          <w:p w:rsidR="0080458E" w:rsidRPr="00581FD1" w:rsidRDefault="0080458E" w:rsidP="0068243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81FD1">
              <w:rPr>
                <w:rFonts w:cstheme="minorHAnsi"/>
                <w:b/>
                <w:sz w:val="24"/>
                <w:szCs w:val="24"/>
              </w:rPr>
              <w:t>ΕΔΚΔ 17.1</w:t>
            </w:r>
          </w:p>
        </w:tc>
        <w:tc>
          <w:tcPr>
            <w:tcW w:w="6030" w:type="dxa"/>
            <w:shd w:val="clear" w:color="auto" w:fill="F4B083" w:themeFill="accent2" w:themeFillTint="99"/>
            <w:vAlign w:val="center"/>
          </w:tcPr>
          <w:p w:rsidR="0080458E" w:rsidRPr="00581FD1" w:rsidRDefault="0080458E" w:rsidP="0068243D">
            <w:pPr>
              <w:spacing w:before="60" w:after="60"/>
              <w:jc w:val="center"/>
              <w:rPr>
                <w:rFonts w:cstheme="minorHAnsi"/>
                <w:sz w:val="24"/>
                <w:szCs w:val="24"/>
              </w:rPr>
            </w:pPr>
            <w:r w:rsidRPr="00581FD1">
              <w:rPr>
                <w:rFonts w:cstheme="minorHAnsi"/>
                <w:sz w:val="24"/>
                <w:szCs w:val="24"/>
              </w:rPr>
              <w:t>Οδηγίες Αναγνώρισης Προϋπηρεσίας μελών ΔΕΠ</w:t>
            </w:r>
          </w:p>
        </w:tc>
      </w:tr>
    </w:tbl>
    <w:p w:rsidR="0080458E" w:rsidRDefault="0080458E" w:rsidP="0080458E">
      <w:pPr>
        <w:spacing w:after="120" w:line="276" w:lineRule="auto"/>
        <w:jc w:val="both"/>
        <w:rPr>
          <w:i/>
          <w:sz w:val="24"/>
          <w:szCs w:val="24"/>
        </w:rPr>
      </w:pPr>
    </w:p>
    <w:p w:rsidR="0080458E" w:rsidRPr="007A4134" w:rsidRDefault="0080458E" w:rsidP="0080458E">
      <w:pPr>
        <w:spacing w:after="120" w:line="276" w:lineRule="auto"/>
        <w:jc w:val="both"/>
        <w:rPr>
          <w:bCs/>
          <w:i/>
          <w:sz w:val="24"/>
          <w:szCs w:val="24"/>
        </w:rPr>
      </w:pPr>
      <w:bookmarkStart w:id="1" w:name="_GoBack"/>
      <w:bookmarkEnd w:id="1"/>
      <w:r w:rsidRPr="001B3003">
        <w:rPr>
          <w:i/>
          <w:sz w:val="24"/>
          <w:szCs w:val="24"/>
        </w:rPr>
        <w:t>Τ</w:t>
      </w:r>
      <w:r>
        <w:rPr>
          <w:i/>
          <w:sz w:val="24"/>
          <w:szCs w:val="24"/>
        </w:rPr>
        <w:t>ο</w:t>
      </w:r>
      <w:r w:rsidRPr="001B3003">
        <w:rPr>
          <w:i/>
          <w:sz w:val="24"/>
          <w:szCs w:val="24"/>
        </w:rPr>
        <w:t xml:space="preserve"> έντυπ</w:t>
      </w:r>
      <w:r>
        <w:rPr>
          <w:i/>
          <w:sz w:val="24"/>
          <w:szCs w:val="24"/>
        </w:rPr>
        <w:t>ο</w:t>
      </w:r>
      <w:r w:rsidRPr="001B3003">
        <w:rPr>
          <w:i/>
          <w:sz w:val="24"/>
          <w:szCs w:val="24"/>
        </w:rPr>
        <w:t xml:space="preserve"> ΕΔ</w:t>
      </w:r>
      <w:r>
        <w:rPr>
          <w:i/>
          <w:sz w:val="24"/>
          <w:szCs w:val="24"/>
        </w:rPr>
        <w:t>ΚΔ</w:t>
      </w:r>
      <w:r w:rsidRPr="001B300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1 </w:t>
      </w:r>
      <w:r w:rsidRPr="001B3003">
        <w:rPr>
          <w:i/>
          <w:sz w:val="24"/>
          <w:szCs w:val="24"/>
        </w:rPr>
        <w:t>είναι τυποποιημέν</w:t>
      </w:r>
      <w:r>
        <w:rPr>
          <w:i/>
          <w:sz w:val="24"/>
          <w:szCs w:val="24"/>
        </w:rPr>
        <w:t>ο</w:t>
      </w:r>
      <w:r w:rsidRPr="001B3003">
        <w:rPr>
          <w:i/>
          <w:sz w:val="24"/>
          <w:szCs w:val="24"/>
        </w:rPr>
        <w:t xml:space="preserve"> σε </w:t>
      </w:r>
      <w:r>
        <w:rPr>
          <w:i/>
          <w:sz w:val="24"/>
          <w:szCs w:val="24"/>
        </w:rPr>
        <w:t>τρία</w:t>
      </w:r>
      <w:r w:rsidRPr="001B3003">
        <w:rPr>
          <w:i/>
          <w:sz w:val="24"/>
          <w:szCs w:val="24"/>
        </w:rPr>
        <w:t xml:space="preserve"> υποδείγματα. Το πρώτο  αφορά στην εξέλιξη (κωδικός α, υπότιτλος </w:t>
      </w:r>
      <w:r w:rsidRPr="00346889">
        <w:rPr>
          <w:b/>
          <w:i/>
          <w:sz w:val="24"/>
          <w:szCs w:val="24"/>
        </w:rPr>
        <w:t>Εξέλιξη</w:t>
      </w:r>
      <w:r w:rsidRPr="001B3003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 xml:space="preserve">, </w:t>
      </w:r>
      <w:r w:rsidRPr="001B3003">
        <w:rPr>
          <w:i/>
          <w:sz w:val="24"/>
          <w:szCs w:val="24"/>
        </w:rPr>
        <w:t>το δεύτερο στην εκλογή ΔΕΠ</w:t>
      </w:r>
      <w:r>
        <w:rPr>
          <w:i/>
          <w:sz w:val="24"/>
          <w:szCs w:val="24"/>
        </w:rPr>
        <w:t xml:space="preserve"> </w:t>
      </w:r>
      <w:r w:rsidRPr="00346889">
        <w:rPr>
          <w:i/>
          <w:sz w:val="24"/>
          <w:szCs w:val="24"/>
        </w:rPr>
        <w:t>σε κενή θέση</w:t>
      </w:r>
      <w:r w:rsidRPr="001B3003">
        <w:rPr>
          <w:i/>
          <w:sz w:val="24"/>
          <w:szCs w:val="24"/>
        </w:rPr>
        <w:t xml:space="preserve"> (κωδικός </w:t>
      </w:r>
      <w:r w:rsidRPr="001B3003">
        <w:rPr>
          <w:rFonts w:ascii="Times New Roman" w:hAnsi="Times New Roman" w:cs="Times New Roman"/>
          <w:i/>
          <w:sz w:val="24"/>
          <w:szCs w:val="24"/>
        </w:rPr>
        <w:t>β,</w:t>
      </w:r>
      <w:r w:rsidRPr="001B3003">
        <w:rPr>
          <w:i/>
          <w:sz w:val="24"/>
          <w:szCs w:val="24"/>
        </w:rPr>
        <w:t xml:space="preserve"> υπότιτλος </w:t>
      </w:r>
      <w:r w:rsidRPr="00346889">
        <w:rPr>
          <w:b/>
          <w:i/>
          <w:sz w:val="24"/>
          <w:szCs w:val="24"/>
        </w:rPr>
        <w:t>Εκλογή σε κενή θέση</w:t>
      </w:r>
      <w:r>
        <w:rPr>
          <w:b/>
          <w:i/>
          <w:sz w:val="24"/>
          <w:szCs w:val="24"/>
        </w:rPr>
        <w:t>)</w:t>
      </w:r>
      <w:r>
        <w:rPr>
          <w:bCs/>
          <w:i/>
          <w:sz w:val="24"/>
          <w:szCs w:val="24"/>
        </w:rPr>
        <w:t xml:space="preserve"> και το τρίτο </w:t>
      </w:r>
      <w:r w:rsidRPr="001B3003">
        <w:rPr>
          <w:i/>
          <w:sz w:val="24"/>
          <w:szCs w:val="24"/>
        </w:rPr>
        <w:t>στην εκλογή ΔΕΠ</w:t>
      </w:r>
      <w:r>
        <w:rPr>
          <w:i/>
          <w:sz w:val="24"/>
          <w:szCs w:val="24"/>
        </w:rPr>
        <w:t xml:space="preserve"> </w:t>
      </w:r>
      <w:r w:rsidRPr="00346889">
        <w:rPr>
          <w:i/>
          <w:sz w:val="24"/>
          <w:szCs w:val="24"/>
        </w:rPr>
        <w:t xml:space="preserve">σε </w:t>
      </w:r>
      <w:r>
        <w:rPr>
          <w:i/>
          <w:sz w:val="24"/>
          <w:szCs w:val="24"/>
        </w:rPr>
        <w:t>νέα</w:t>
      </w:r>
      <w:r w:rsidRPr="00346889">
        <w:rPr>
          <w:i/>
          <w:sz w:val="24"/>
          <w:szCs w:val="24"/>
        </w:rPr>
        <w:t xml:space="preserve"> θέση</w:t>
      </w:r>
      <w:r w:rsidRPr="001B3003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από κατανομή </w:t>
      </w:r>
      <w:r w:rsidRPr="001B3003">
        <w:rPr>
          <w:i/>
          <w:sz w:val="24"/>
          <w:szCs w:val="24"/>
        </w:rPr>
        <w:t xml:space="preserve">(κωδικός </w:t>
      </w:r>
      <w:r>
        <w:rPr>
          <w:rFonts w:ascii="Times New Roman" w:hAnsi="Times New Roman" w:cs="Times New Roman"/>
          <w:i/>
          <w:sz w:val="24"/>
          <w:szCs w:val="24"/>
        </w:rPr>
        <w:t>γ</w:t>
      </w:r>
      <w:r w:rsidRPr="001B3003">
        <w:rPr>
          <w:rFonts w:ascii="Times New Roman" w:hAnsi="Times New Roman" w:cs="Times New Roman"/>
          <w:i/>
          <w:sz w:val="24"/>
          <w:szCs w:val="24"/>
        </w:rPr>
        <w:t>,</w:t>
      </w:r>
      <w:r w:rsidRPr="001B3003">
        <w:rPr>
          <w:i/>
          <w:sz w:val="24"/>
          <w:szCs w:val="24"/>
        </w:rPr>
        <w:t xml:space="preserve"> υπότιτλος </w:t>
      </w:r>
      <w:r w:rsidRPr="00346889">
        <w:rPr>
          <w:b/>
          <w:i/>
          <w:sz w:val="24"/>
          <w:szCs w:val="24"/>
        </w:rPr>
        <w:t xml:space="preserve">Εκλογή σε </w:t>
      </w:r>
      <w:r>
        <w:rPr>
          <w:b/>
          <w:i/>
          <w:sz w:val="24"/>
          <w:szCs w:val="24"/>
        </w:rPr>
        <w:t>νέα</w:t>
      </w:r>
      <w:r w:rsidRPr="00346889">
        <w:rPr>
          <w:b/>
          <w:i/>
          <w:sz w:val="24"/>
          <w:szCs w:val="24"/>
        </w:rPr>
        <w:t xml:space="preserve"> θέση</w:t>
      </w:r>
      <w:r>
        <w:rPr>
          <w:b/>
          <w:i/>
          <w:sz w:val="24"/>
          <w:szCs w:val="24"/>
        </w:rPr>
        <w:t>)</w:t>
      </w:r>
      <w:r>
        <w:rPr>
          <w:bCs/>
          <w:i/>
          <w:sz w:val="24"/>
          <w:szCs w:val="24"/>
        </w:rPr>
        <w:t>.</w:t>
      </w:r>
    </w:p>
    <w:p w:rsidR="0080458E" w:rsidRPr="00581FD1" w:rsidRDefault="0080458E" w:rsidP="0080458E">
      <w:pPr>
        <w:spacing w:after="120" w:line="276" w:lineRule="auto"/>
        <w:jc w:val="both"/>
        <w:rPr>
          <w:i/>
          <w:sz w:val="24"/>
          <w:szCs w:val="24"/>
        </w:rPr>
      </w:pPr>
      <w:r w:rsidRPr="00581FD1">
        <w:rPr>
          <w:i/>
          <w:sz w:val="24"/>
          <w:szCs w:val="24"/>
        </w:rPr>
        <w:t xml:space="preserve">Το έντυπο ΕΔΚΔ 4 είναι το διαβιβαστικό της Πρυτανικής Πράξης προς το ΥΠΑΙΘ και είναι τυποποιημένο σε πέντε υποδείγματα: κωδικός α, για τον διορισμό μέλους ΔΕΠ από </w:t>
      </w:r>
      <w:r w:rsidRPr="0030642A">
        <w:rPr>
          <w:b/>
          <w:i/>
          <w:sz w:val="24"/>
          <w:szCs w:val="24"/>
        </w:rPr>
        <w:t>εξέλιξη</w:t>
      </w:r>
      <w:r w:rsidRPr="00581FD1">
        <w:rPr>
          <w:i/>
          <w:sz w:val="24"/>
          <w:szCs w:val="24"/>
        </w:rPr>
        <w:t xml:space="preserve">, κωδικός β για διορισμό μέλους ΔΕΠ από </w:t>
      </w:r>
      <w:r w:rsidRPr="0030642A">
        <w:rPr>
          <w:b/>
          <w:i/>
          <w:sz w:val="24"/>
          <w:szCs w:val="24"/>
        </w:rPr>
        <w:t>εκλογή σε κενή θέση</w:t>
      </w:r>
      <w:r>
        <w:rPr>
          <w:i/>
          <w:sz w:val="24"/>
          <w:szCs w:val="24"/>
        </w:rPr>
        <w:t xml:space="preserve">, κωδικός γ για την </w:t>
      </w:r>
      <w:r w:rsidRPr="0030642A">
        <w:rPr>
          <w:b/>
          <w:i/>
          <w:sz w:val="24"/>
          <w:szCs w:val="24"/>
        </w:rPr>
        <w:t>επανέκδοση της Πρυτανικής Πράξης διορισμού</w:t>
      </w:r>
      <w:r w:rsidRPr="00581FD1">
        <w:rPr>
          <w:i/>
          <w:sz w:val="24"/>
          <w:szCs w:val="24"/>
        </w:rPr>
        <w:t xml:space="preserve"> μέλους ΔΕΠ από </w:t>
      </w:r>
      <w:r w:rsidRPr="0030642A">
        <w:rPr>
          <w:b/>
          <w:i/>
          <w:sz w:val="24"/>
          <w:szCs w:val="24"/>
        </w:rPr>
        <w:t>εκλογή σε κενή θέση</w:t>
      </w:r>
      <w:r w:rsidRPr="00581FD1">
        <w:rPr>
          <w:i/>
          <w:sz w:val="24"/>
          <w:szCs w:val="24"/>
        </w:rPr>
        <w:t xml:space="preserve">, κωδικός δ για την περίπτωση </w:t>
      </w:r>
      <w:r w:rsidRPr="0030642A">
        <w:rPr>
          <w:b/>
          <w:i/>
          <w:sz w:val="24"/>
          <w:szCs w:val="24"/>
        </w:rPr>
        <w:t>άγονης διαδικασίας</w:t>
      </w:r>
      <w:r w:rsidRPr="00581FD1">
        <w:rPr>
          <w:i/>
          <w:sz w:val="24"/>
          <w:szCs w:val="24"/>
        </w:rPr>
        <w:t xml:space="preserve"> (</w:t>
      </w:r>
      <w:r w:rsidRPr="0030642A">
        <w:rPr>
          <w:b/>
          <w:i/>
          <w:sz w:val="24"/>
          <w:szCs w:val="24"/>
        </w:rPr>
        <w:t>εκλογή σε κενή θέση</w:t>
      </w:r>
      <w:r w:rsidRPr="00581FD1">
        <w:rPr>
          <w:i/>
          <w:sz w:val="24"/>
          <w:szCs w:val="24"/>
        </w:rPr>
        <w:t xml:space="preserve">) και κωδικός ε για την περίπτωση </w:t>
      </w:r>
      <w:r w:rsidRPr="0030642A">
        <w:rPr>
          <w:b/>
          <w:i/>
          <w:sz w:val="24"/>
          <w:szCs w:val="24"/>
        </w:rPr>
        <w:t>αρνητικής κρίσης</w:t>
      </w:r>
      <w:r w:rsidRPr="00581FD1">
        <w:rPr>
          <w:i/>
          <w:sz w:val="24"/>
          <w:szCs w:val="24"/>
        </w:rPr>
        <w:t xml:space="preserve"> (</w:t>
      </w:r>
      <w:r w:rsidRPr="0030642A">
        <w:rPr>
          <w:b/>
          <w:i/>
          <w:sz w:val="24"/>
          <w:szCs w:val="24"/>
        </w:rPr>
        <w:t>εξέλιξη</w:t>
      </w:r>
      <w:r w:rsidRPr="00581FD1">
        <w:rPr>
          <w:i/>
          <w:sz w:val="24"/>
          <w:szCs w:val="24"/>
        </w:rPr>
        <w:t>).</w:t>
      </w:r>
    </w:p>
    <w:p w:rsidR="0080458E" w:rsidRPr="00581FD1" w:rsidRDefault="0080458E" w:rsidP="0080458E">
      <w:pPr>
        <w:spacing w:after="120" w:line="276" w:lineRule="auto"/>
        <w:jc w:val="both"/>
        <w:rPr>
          <w:i/>
          <w:sz w:val="24"/>
          <w:szCs w:val="24"/>
        </w:rPr>
      </w:pPr>
      <w:r w:rsidRPr="00581FD1">
        <w:rPr>
          <w:i/>
          <w:sz w:val="24"/>
          <w:szCs w:val="24"/>
        </w:rPr>
        <w:t xml:space="preserve">Το έντυπο ΕΔΚΔ 5 είναι το διαβιβαστικό της Πρυτανικής Πράξης προς το Εθνικό Τυπογραφείο και είναι τυποποιημένο σε δύο υποδείγματα: κωδικός α για την περίπτωση </w:t>
      </w:r>
      <w:r w:rsidRPr="0030642A">
        <w:rPr>
          <w:b/>
          <w:i/>
          <w:sz w:val="24"/>
          <w:szCs w:val="24"/>
        </w:rPr>
        <w:t>Μονιμοποίησης</w:t>
      </w:r>
      <w:r w:rsidRPr="00581FD1">
        <w:rPr>
          <w:i/>
          <w:sz w:val="24"/>
          <w:szCs w:val="24"/>
        </w:rPr>
        <w:t xml:space="preserve"> και κωδικός β για την περίπτωση</w:t>
      </w:r>
      <w:r w:rsidRPr="00581FD1">
        <w:t xml:space="preserve"> </w:t>
      </w:r>
      <w:r w:rsidRPr="0030642A">
        <w:rPr>
          <w:b/>
          <w:i/>
          <w:sz w:val="24"/>
          <w:szCs w:val="24"/>
        </w:rPr>
        <w:t>Ανανέωσης Θητείας</w:t>
      </w:r>
      <w:r w:rsidRPr="00581FD1">
        <w:rPr>
          <w:i/>
          <w:sz w:val="24"/>
          <w:szCs w:val="24"/>
        </w:rPr>
        <w:t>.</w:t>
      </w:r>
    </w:p>
    <w:p w:rsidR="0080458E" w:rsidRDefault="0080458E" w:rsidP="0080458E">
      <w:pPr>
        <w:spacing w:after="120" w:line="276" w:lineRule="auto"/>
        <w:jc w:val="both"/>
        <w:rPr>
          <w:i/>
          <w:sz w:val="24"/>
          <w:szCs w:val="24"/>
        </w:rPr>
      </w:pPr>
      <w:r w:rsidRPr="00581FD1">
        <w:rPr>
          <w:i/>
          <w:sz w:val="24"/>
          <w:szCs w:val="24"/>
        </w:rPr>
        <w:t xml:space="preserve">Το έντυπο ΕΔΚΔ 6 είναι το έντυπο της Πρυτανικής Πράξης και στις πρώτες πέντε του εκδοχές </w:t>
      </w:r>
      <w:r>
        <w:rPr>
          <w:i/>
          <w:sz w:val="24"/>
          <w:szCs w:val="24"/>
        </w:rPr>
        <w:t xml:space="preserve">(κωδικός α έως ε) </w:t>
      </w:r>
      <w:r w:rsidRPr="00581FD1">
        <w:rPr>
          <w:i/>
          <w:sz w:val="24"/>
          <w:szCs w:val="24"/>
        </w:rPr>
        <w:t xml:space="preserve">περιέχει και δεύτερη σελίδα με την Περίληψη της Πράξης. Είναι τυποποιημένο σε επτά υποδείγματα: κωδικός α για την </w:t>
      </w:r>
      <w:r w:rsidRPr="0030642A">
        <w:rPr>
          <w:b/>
          <w:i/>
          <w:sz w:val="24"/>
          <w:szCs w:val="24"/>
        </w:rPr>
        <w:t>Πράξη Διορισμού</w:t>
      </w:r>
      <w:r w:rsidRPr="00581FD1">
        <w:rPr>
          <w:i/>
          <w:sz w:val="24"/>
          <w:szCs w:val="24"/>
        </w:rPr>
        <w:t xml:space="preserve"> (</w:t>
      </w:r>
      <w:r w:rsidRPr="0030642A">
        <w:rPr>
          <w:b/>
          <w:i/>
          <w:sz w:val="24"/>
          <w:szCs w:val="24"/>
        </w:rPr>
        <w:t>Εξέλιξη</w:t>
      </w:r>
      <w:r w:rsidRPr="00581FD1">
        <w:rPr>
          <w:i/>
          <w:sz w:val="24"/>
          <w:szCs w:val="24"/>
        </w:rPr>
        <w:t xml:space="preserve">), κωδικός β για την </w:t>
      </w:r>
      <w:r w:rsidRPr="0030642A">
        <w:rPr>
          <w:b/>
          <w:i/>
          <w:sz w:val="24"/>
          <w:szCs w:val="24"/>
        </w:rPr>
        <w:t>Πράξη Διορισμού</w:t>
      </w:r>
      <w:r w:rsidRPr="00581FD1">
        <w:rPr>
          <w:i/>
          <w:sz w:val="24"/>
          <w:szCs w:val="24"/>
        </w:rPr>
        <w:t xml:space="preserve"> (</w:t>
      </w:r>
      <w:r w:rsidRPr="0030642A">
        <w:rPr>
          <w:b/>
          <w:i/>
          <w:sz w:val="24"/>
          <w:szCs w:val="24"/>
        </w:rPr>
        <w:t>Εκλογή σε κενή θέση</w:t>
      </w:r>
      <w:r w:rsidRPr="00581FD1">
        <w:rPr>
          <w:i/>
          <w:sz w:val="24"/>
          <w:szCs w:val="24"/>
        </w:rPr>
        <w:t xml:space="preserve">), κωδικός γ για την </w:t>
      </w:r>
      <w:r w:rsidRPr="0030642A">
        <w:rPr>
          <w:b/>
          <w:i/>
          <w:sz w:val="24"/>
          <w:szCs w:val="24"/>
        </w:rPr>
        <w:t>Επανέκδοση της Πράξης Διορισμού</w:t>
      </w:r>
      <w:r w:rsidRPr="00581FD1">
        <w:rPr>
          <w:i/>
          <w:sz w:val="24"/>
          <w:szCs w:val="24"/>
        </w:rPr>
        <w:t xml:space="preserve"> (</w:t>
      </w:r>
      <w:r w:rsidRPr="0030642A">
        <w:rPr>
          <w:b/>
          <w:i/>
          <w:sz w:val="24"/>
          <w:szCs w:val="24"/>
        </w:rPr>
        <w:t>Εκλογή σε κενή θέση</w:t>
      </w:r>
      <w:r w:rsidRPr="00581FD1">
        <w:rPr>
          <w:i/>
          <w:sz w:val="24"/>
          <w:szCs w:val="24"/>
        </w:rPr>
        <w:t xml:space="preserve">), κωδικός δ για την </w:t>
      </w:r>
      <w:r w:rsidRPr="0030642A">
        <w:rPr>
          <w:b/>
          <w:i/>
          <w:sz w:val="24"/>
          <w:szCs w:val="24"/>
        </w:rPr>
        <w:t>Πράξη Μονιμοποίησης</w:t>
      </w:r>
      <w:r w:rsidRPr="00581FD1">
        <w:rPr>
          <w:i/>
          <w:sz w:val="24"/>
          <w:szCs w:val="24"/>
        </w:rPr>
        <w:t xml:space="preserve">, κωδικός ε για την </w:t>
      </w:r>
      <w:r w:rsidRPr="0030642A">
        <w:rPr>
          <w:b/>
          <w:i/>
          <w:sz w:val="24"/>
          <w:szCs w:val="24"/>
        </w:rPr>
        <w:t>Πράξη Ανανέωσης θητείας</w:t>
      </w:r>
      <w:r w:rsidRPr="00581FD1">
        <w:rPr>
          <w:i/>
          <w:sz w:val="24"/>
          <w:szCs w:val="24"/>
        </w:rPr>
        <w:t xml:space="preserve">, κωδικός ζ για την </w:t>
      </w:r>
      <w:r w:rsidRPr="0030642A">
        <w:rPr>
          <w:b/>
          <w:i/>
          <w:sz w:val="24"/>
          <w:szCs w:val="24"/>
        </w:rPr>
        <w:t>Πράξη Άγονης Διαδικασίας</w:t>
      </w:r>
      <w:r w:rsidRPr="00581FD1">
        <w:rPr>
          <w:i/>
          <w:sz w:val="24"/>
          <w:szCs w:val="24"/>
        </w:rPr>
        <w:t xml:space="preserve"> (</w:t>
      </w:r>
      <w:r w:rsidRPr="0030642A">
        <w:rPr>
          <w:b/>
          <w:i/>
          <w:sz w:val="24"/>
          <w:szCs w:val="24"/>
        </w:rPr>
        <w:t>Εκλογή σε κενή θέση</w:t>
      </w:r>
      <w:r w:rsidRPr="00581FD1">
        <w:rPr>
          <w:i/>
          <w:sz w:val="24"/>
          <w:szCs w:val="24"/>
        </w:rPr>
        <w:t xml:space="preserve">), κωδικός η για την </w:t>
      </w:r>
      <w:r w:rsidRPr="0030642A">
        <w:rPr>
          <w:b/>
          <w:i/>
          <w:sz w:val="24"/>
          <w:szCs w:val="24"/>
        </w:rPr>
        <w:t>Πράξη Αρνητικής Κρίσης</w:t>
      </w:r>
      <w:r w:rsidRPr="00581FD1">
        <w:rPr>
          <w:i/>
          <w:sz w:val="24"/>
          <w:szCs w:val="24"/>
        </w:rPr>
        <w:t xml:space="preserve"> (</w:t>
      </w:r>
      <w:r w:rsidRPr="0030642A">
        <w:rPr>
          <w:b/>
          <w:i/>
          <w:sz w:val="24"/>
          <w:szCs w:val="24"/>
        </w:rPr>
        <w:t>Εξέλιξη</w:t>
      </w:r>
      <w:r w:rsidRPr="00581FD1">
        <w:rPr>
          <w:i/>
          <w:sz w:val="24"/>
          <w:szCs w:val="24"/>
        </w:rPr>
        <w:t>).</w:t>
      </w:r>
    </w:p>
    <w:p w:rsidR="00417364" w:rsidRDefault="00417364"/>
    <w:sectPr w:rsidR="004173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58E"/>
    <w:rsid w:val="00417364"/>
    <w:rsid w:val="00802215"/>
    <w:rsid w:val="0080458E"/>
    <w:rsid w:val="00B1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9A7F2-BC7E-4233-919F-281B83F48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39"/>
    <w:rsid w:val="00804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04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Patroklos Georgiadis</dc:creator>
  <cp:keywords/>
  <dc:description/>
  <cp:lastModifiedBy>Patroklos Georgiadis</cp:lastModifiedBy>
  <cp:revision>1</cp:revision>
  <dcterms:created xsi:type="dcterms:W3CDTF">2022-05-23T09:21:00Z</dcterms:created>
  <dcterms:modified xsi:type="dcterms:W3CDTF">2022-05-23T09:23:00Z</dcterms:modified>
</cp:coreProperties>
</file>